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74D16" w14:textId="365A2E40" w:rsidR="00C925FD" w:rsidRPr="00CA047B" w:rsidRDefault="005E216B" w:rsidP="00CA047B">
      <w:pPr>
        <w:pStyle w:val="Title"/>
        <w:spacing w:before="240"/>
        <w:jc w:val="center"/>
        <w:rPr>
          <w:rFonts w:cstheme="majorHAnsi"/>
          <w:sz w:val="22"/>
          <w:szCs w:val="22"/>
        </w:rPr>
      </w:pPr>
      <w:r w:rsidRPr="00CA047B">
        <w:rPr>
          <w:rFonts w:cstheme="majorHAnsi"/>
          <w:sz w:val="22"/>
          <w:szCs w:val="22"/>
        </w:rPr>
        <w:t>Social Ties and Cold Susceptibility</w:t>
      </w:r>
      <w:r w:rsidR="00680772" w:rsidRPr="00CA047B">
        <w:rPr>
          <w:rFonts w:cstheme="majorHAnsi"/>
          <w:sz w:val="22"/>
          <w:szCs w:val="22"/>
        </w:rPr>
        <w:t xml:space="preserve"> – Part I</w:t>
      </w:r>
    </w:p>
    <w:p w14:paraId="4ACE614B" w14:textId="02C333A9" w:rsidR="00C56DDD" w:rsidRPr="00C56DDD" w:rsidRDefault="00C56DDD" w:rsidP="00CA047B">
      <w:pPr>
        <w:tabs>
          <w:tab w:val="left" w:pos="1155"/>
        </w:tabs>
        <w:spacing w:before="240"/>
        <w:rPr>
          <w:rFonts w:asciiTheme="majorHAnsi" w:hAnsiTheme="majorHAnsi"/>
          <w:b/>
          <w:sz w:val="22"/>
          <w:szCs w:val="22"/>
        </w:rPr>
      </w:pPr>
      <w:r w:rsidRPr="00C56DDD">
        <w:rPr>
          <w:rFonts w:asciiTheme="majorHAnsi" w:hAnsiTheme="majorHAnsi"/>
          <w:b/>
          <w:sz w:val="22"/>
          <w:szCs w:val="22"/>
        </w:rPr>
        <w:t xml:space="preserve">1a. Will social network size be positively or negatively correlated with likelihood of catching a cold? </w:t>
      </w:r>
    </w:p>
    <w:p w14:paraId="6A774B8B" w14:textId="3B68EAAC" w:rsidR="00C56DDD" w:rsidRPr="00C56DDD" w:rsidRDefault="00C56DDD" w:rsidP="00C56DDD">
      <w:pPr>
        <w:pStyle w:val="ListParagraph"/>
        <w:numPr>
          <w:ilvl w:val="0"/>
          <w:numId w:val="2"/>
        </w:numPr>
        <w:rPr>
          <w:rFonts w:asciiTheme="majorHAnsi" w:hAnsiTheme="majorHAnsi"/>
          <w:sz w:val="22"/>
          <w:szCs w:val="22"/>
        </w:rPr>
      </w:pPr>
      <w:r w:rsidRPr="00C56DDD">
        <w:rPr>
          <w:rFonts w:asciiTheme="majorHAnsi" w:hAnsiTheme="majorHAnsi"/>
          <w:sz w:val="22"/>
          <w:szCs w:val="22"/>
        </w:rPr>
        <w:t>Strongly positively</w:t>
      </w:r>
    </w:p>
    <w:p w14:paraId="59E608EE" w14:textId="6BA80A2F" w:rsidR="00C56DDD" w:rsidRPr="00C56DDD" w:rsidRDefault="00C56DDD" w:rsidP="00C56DDD">
      <w:pPr>
        <w:pStyle w:val="ListParagraph"/>
        <w:numPr>
          <w:ilvl w:val="0"/>
          <w:numId w:val="2"/>
        </w:numPr>
        <w:rPr>
          <w:rFonts w:asciiTheme="majorHAnsi" w:hAnsiTheme="majorHAnsi"/>
          <w:sz w:val="22"/>
          <w:szCs w:val="22"/>
        </w:rPr>
      </w:pPr>
      <w:r w:rsidRPr="00C56DDD">
        <w:rPr>
          <w:rFonts w:asciiTheme="majorHAnsi" w:hAnsiTheme="majorHAnsi"/>
          <w:sz w:val="22"/>
          <w:szCs w:val="22"/>
        </w:rPr>
        <w:t>Strongly negatively</w:t>
      </w:r>
    </w:p>
    <w:p w14:paraId="1421B1A0" w14:textId="74D80B31" w:rsidR="00C56DDD" w:rsidRPr="00C56DDD" w:rsidRDefault="00C56DDD" w:rsidP="00C56DDD">
      <w:pPr>
        <w:pStyle w:val="ListParagraph"/>
        <w:numPr>
          <w:ilvl w:val="0"/>
          <w:numId w:val="2"/>
        </w:numPr>
        <w:rPr>
          <w:rFonts w:asciiTheme="majorHAnsi" w:hAnsiTheme="majorHAnsi"/>
          <w:sz w:val="22"/>
          <w:szCs w:val="22"/>
        </w:rPr>
      </w:pPr>
      <w:r w:rsidRPr="00C56DDD">
        <w:rPr>
          <w:rFonts w:asciiTheme="majorHAnsi" w:hAnsiTheme="majorHAnsi"/>
          <w:sz w:val="22"/>
          <w:szCs w:val="22"/>
        </w:rPr>
        <w:t>Weakly positively</w:t>
      </w:r>
    </w:p>
    <w:p w14:paraId="289B9CB8" w14:textId="69C7AD1B" w:rsidR="00C56DDD" w:rsidRPr="00C56DDD" w:rsidRDefault="00C56DDD" w:rsidP="00C56DDD">
      <w:pPr>
        <w:pStyle w:val="ListParagraph"/>
        <w:numPr>
          <w:ilvl w:val="0"/>
          <w:numId w:val="2"/>
        </w:numPr>
        <w:rPr>
          <w:rFonts w:asciiTheme="majorHAnsi" w:hAnsiTheme="majorHAnsi"/>
          <w:sz w:val="22"/>
          <w:szCs w:val="22"/>
        </w:rPr>
      </w:pPr>
      <w:r w:rsidRPr="00C56DDD">
        <w:rPr>
          <w:rFonts w:asciiTheme="majorHAnsi" w:hAnsiTheme="majorHAnsi"/>
          <w:sz w:val="22"/>
          <w:szCs w:val="22"/>
        </w:rPr>
        <w:t>Weakly negatively</w:t>
      </w:r>
    </w:p>
    <w:p w14:paraId="2C48CA43" w14:textId="228DFFD7" w:rsidR="00C56DDD" w:rsidRDefault="00C56DDD" w:rsidP="00C56DDD">
      <w:pPr>
        <w:pStyle w:val="ListParagraph"/>
        <w:numPr>
          <w:ilvl w:val="0"/>
          <w:numId w:val="2"/>
        </w:numPr>
        <w:rPr>
          <w:rFonts w:asciiTheme="majorHAnsi" w:hAnsiTheme="majorHAnsi"/>
          <w:sz w:val="22"/>
          <w:szCs w:val="22"/>
        </w:rPr>
      </w:pPr>
      <w:r w:rsidRPr="00C56DDD">
        <w:rPr>
          <w:rFonts w:asciiTheme="majorHAnsi" w:hAnsiTheme="majorHAnsi"/>
          <w:sz w:val="22"/>
          <w:szCs w:val="22"/>
        </w:rPr>
        <w:t>Not related</w:t>
      </w:r>
    </w:p>
    <w:p w14:paraId="507AC319" w14:textId="7A01BDB4" w:rsidR="00CA047B" w:rsidRPr="00CA047B" w:rsidRDefault="00CA047B" w:rsidP="00CA047B">
      <w:pPr>
        <w:spacing w:before="240" w:after="240"/>
        <w:rPr>
          <w:rFonts w:asciiTheme="majorHAnsi" w:hAnsiTheme="majorHAnsi"/>
          <w:sz w:val="22"/>
          <w:szCs w:val="22"/>
        </w:rPr>
      </w:pPr>
      <w:r w:rsidRPr="00CA047B">
        <w:rPr>
          <w:rFonts w:asciiTheme="majorHAnsi" w:hAnsiTheme="majorHAnsi"/>
          <w:b/>
          <w:sz w:val="22"/>
          <w:szCs w:val="22"/>
        </w:rPr>
        <w:t>1b. Why?</w:t>
      </w:r>
    </w:p>
    <w:p w14:paraId="55E405C1" w14:textId="65142F89" w:rsidR="00C56DDD" w:rsidRDefault="00C56DDD" w:rsidP="00427C73">
      <w:pPr>
        <w:spacing w:before="240" w:after="2160"/>
        <w:rPr>
          <w:rFonts w:ascii="Verdana" w:hAnsi="Verdana"/>
          <w:sz w:val="16"/>
          <w:szCs w:val="16"/>
        </w:rPr>
      </w:pPr>
      <w:r w:rsidRPr="00C56DDD">
        <w:rPr>
          <w:rFonts w:asciiTheme="majorHAnsi" w:hAnsiTheme="majorHAnsi"/>
          <w:b/>
          <w:sz w:val="22"/>
          <w:szCs w:val="22"/>
        </w:rPr>
        <w:t xml:space="preserve">1c. Draw </w:t>
      </w:r>
      <w:r w:rsidR="007C566D">
        <w:rPr>
          <w:rFonts w:asciiTheme="majorHAnsi" w:hAnsiTheme="majorHAnsi"/>
          <w:b/>
          <w:sz w:val="22"/>
          <w:szCs w:val="22"/>
        </w:rPr>
        <w:t xml:space="preserve">or describe what </w:t>
      </w:r>
      <w:r w:rsidRPr="00C56DDD">
        <w:rPr>
          <w:rFonts w:asciiTheme="majorHAnsi" w:hAnsiTheme="majorHAnsi"/>
          <w:b/>
          <w:sz w:val="22"/>
          <w:szCs w:val="22"/>
        </w:rPr>
        <w:t xml:space="preserve">a scatterplot </w:t>
      </w:r>
      <w:r w:rsidR="007C566D">
        <w:rPr>
          <w:rFonts w:asciiTheme="majorHAnsi" w:hAnsiTheme="majorHAnsi"/>
          <w:b/>
          <w:sz w:val="22"/>
          <w:szCs w:val="22"/>
        </w:rPr>
        <w:t>would look like that</w:t>
      </w:r>
      <w:r w:rsidRPr="00C56DDD">
        <w:rPr>
          <w:rFonts w:asciiTheme="majorHAnsi" w:hAnsiTheme="majorHAnsi"/>
          <w:b/>
          <w:sz w:val="22"/>
          <w:szCs w:val="22"/>
        </w:rPr>
        <w:t xml:space="preserve"> shows the effect you predict:</w:t>
      </w:r>
      <w:r w:rsidR="00427C73">
        <w:rPr>
          <w:rFonts w:ascii="Verdana" w:hAnsi="Verdana"/>
          <w:sz w:val="16"/>
          <w:szCs w:val="16"/>
        </w:rPr>
        <w:t xml:space="preserve"> </w:t>
      </w:r>
    </w:p>
    <w:p w14:paraId="503BE22B" w14:textId="2DC41F2D" w:rsidR="007C566D" w:rsidRDefault="00C56DDD" w:rsidP="00C925FD">
      <w:pPr>
        <w:rPr>
          <w:rFonts w:asciiTheme="majorHAnsi" w:hAnsiTheme="majorHAnsi"/>
          <w:b/>
          <w:sz w:val="22"/>
          <w:szCs w:val="22"/>
        </w:rPr>
      </w:pPr>
      <w:r w:rsidRPr="0083036C">
        <w:rPr>
          <w:rFonts w:asciiTheme="majorHAnsi" w:hAnsiTheme="majorHAnsi"/>
          <w:b/>
          <w:sz w:val="22"/>
          <w:szCs w:val="22"/>
        </w:rPr>
        <w:t>2. Imagine a researcher asked people how many close friends and acquaintances they had and how many colds they’ve had in the past 6 month</w:t>
      </w:r>
      <w:r w:rsidR="0083036C" w:rsidRPr="0083036C">
        <w:rPr>
          <w:rFonts w:asciiTheme="majorHAnsi" w:hAnsiTheme="majorHAnsi"/>
          <w:b/>
          <w:sz w:val="22"/>
          <w:szCs w:val="22"/>
        </w:rPr>
        <w:t>s, and they found the following</w:t>
      </w:r>
      <w:r w:rsidR="0083036C">
        <w:rPr>
          <w:rFonts w:asciiTheme="majorHAnsi" w:hAnsiTheme="majorHAnsi"/>
          <w:b/>
          <w:sz w:val="22"/>
          <w:szCs w:val="22"/>
        </w:rPr>
        <w:t>:</w:t>
      </w:r>
    </w:p>
    <w:p w14:paraId="282E1337" w14:textId="04CCD5D3" w:rsidR="0083036C" w:rsidRDefault="001A466E" w:rsidP="00CA047B">
      <w:pPr>
        <w:spacing w:before="240"/>
        <w:rPr>
          <w:rFonts w:asciiTheme="majorHAnsi" w:hAnsiTheme="majorHAnsi"/>
          <w:b/>
          <w:sz w:val="20"/>
          <w:szCs w:val="20"/>
        </w:rPr>
      </w:pPr>
      <w:r w:rsidRPr="003176E8">
        <w:rPr>
          <w:rFonts w:asciiTheme="majorHAnsi" w:hAnsiTheme="majorHAnsi"/>
          <w:b/>
          <w:sz w:val="20"/>
          <w:szCs w:val="20"/>
        </w:rPr>
        <w:t>Fig</w:t>
      </w:r>
      <w:r w:rsidR="00F10748">
        <w:rPr>
          <w:rFonts w:asciiTheme="majorHAnsi" w:hAnsiTheme="majorHAnsi"/>
          <w:b/>
          <w:sz w:val="20"/>
          <w:szCs w:val="20"/>
        </w:rPr>
        <w:t>ure</w:t>
      </w:r>
      <w:r w:rsidRPr="003176E8">
        <w:rPr>
          <w:rFonts w:asciiTheme="majorHAnsi" w:hAnsiTheme="majorHAnsi"/>
          <w:b/>
          <w:sz w:val="20"/>
          <w:szCs w:val="20"/>
        </w:rPr>
        <w:t xml:space="preserve"> 5.3</w:t>
      </w:r>
      <w:r w:rsidR="007C566D">
        <w:rPr>
          <w:rFonts w:asciiTheme="majorHAnsi" w:hAnsiTheme="majorHAnsi"/>
          <w:b/>
          <w:sz w:val="20"/>
          <w:szCs w:val="20"/>
        </w:rPr>
        <w:t>. Correlation between social network size and number of reported colds</w:t>
      </w:r>
    </w:p>
    <w:p w14:paraId="4F291DED" w14:textId="77777777" w:rsidR="007C566D" w:rsidRDefault="007C566D" w:rsidP="007C566D">
      <w:pPr>
        <w:rPr>
          <w:rFonts w:asciiTheme="majorHAnsi" w:hAnsiTheme="majorHAnsi"/>
          <w:b/>
          <w:sz w:val="22"/>
          <w:szCs w:val="22"/>
        </w:rPr>
      </w:pPr>
      <w:r>
        <w:rPr>
          <w:rFonts w:asciiTheme="majorHAnsi" w:hAnsiTheme="majorHAnsi"/>
          <w:b/>
          <w:noProof/>
          <w:sz w:val="22"/>
          <w:szCs w:val="22"/>
        </w:rPr>
        <w:drawing>
          <wp:anchor distT="0" distB="0" distL="114300" distR="114300" simplePos="0" relativeHeight="251658240" behindDoc="0" locked="0" layoutInCell="1" allowOverlap="1" wp14:anchorId="5E6B6237" wp14:editId="4BED24E8">
            <wp:simplePos x="0" y="0"/>
            <wp:positionH relativeFrom="column">
              <wp:posOffset>0</wp:posOffset>
            </wp:positionH>
            <wp:positionV relativeFrom="paragraph">
              <wp:posOffset>-212</wp:posOffset>
            </wp:positionV>
            <wp:extent cx="2874433" cy="1273483"/>
            <wp:effectExtent l="0" t="0" r="2540" b="3175"/>
            <wp:wrapSquare wrapText="bothSides"/>
            <wp:docPr id="2" name="Picture 2" descr="This graph is a scatterplot of the correlation between social network size and number of reported colds. &#10;&#10;The x-axis represents social network size on a scale from 0 to 25 close friends and acquaintances, in increments of 5.&#10;&#10;The y-axis represents the number of colds reported in the past 6 months on a scale from 0-5 in increments of 1. &#10;&#10;There are 19 data points scattered in a tightly grouped line extending from the lower left corner to the upper right corner.&#10;&#10;Tactile graph avail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atter3.png"/>
                    <pic:cNvPicPr/>
                  </pic:nvPicPr>
                  <pic:blipFill>
                    <a:blip r:embed="rId8"/>
                    <a:stretch>
                      <a:fillRect/>
                    </a:stretch>
                  </pic:blipFill>
                  <pic:spPr>
                    <a:xfrm>
                      <a:off x="0" y="0"/>
                      <a:ext cx="2874433" cy="1273483"/>
                    </a:xfrm>
                    <a:prstGeom prst="rect">
                      <a:avLst/>
                    </a:prstGeom>
                  </pic:spPr>
                </pic:pic>
              </a:graphicData>
            </a:graphic>
            <wp14:sizeRelH relativeFrom="page">
              <wp14:pctWidth>0</wp14:pctWidth>
            </wp14:sizeRelH>
            <wp14:sizeRelV relativeFrom="page">
              <wp14:pctHeight>0</wp14:pctHeight>
            </wp14:sizeRelV>
          </wp:anchor>
        </w:drawing>
      </w:r>
    </w:p>
    <w:p w14:paraId="4005E963" w14:textId="75F18FDE" w:rsidR="007C566D" w:rsidRPr="007C566D" w:rsidRDefault="007C566D" w:rsidP="007C566D">
      <w:pPr>
        <w:rPr>
          <w:rFonts w:asciiTheme="majorHAnsi" w:hAnsiTheme="majorHAnsi"/>
          <w:b/>
          <w:sz w:val="22"/>
          <w:szCs w:val="22"/>
        </w:rPr>
      </w:pPr>
      <w:r w:rsidRPr="007C566D">
        <w:rPr>
          <w:rFonts w:asciiTheme="majorHAnsi" w:hAnsiTheme="majorHAnsi"/>
          <w:b/>
          <w:sz w:val="22"/>
          <w:szCs w:val="22"/>
        </w:rPr>
        <w:t xml:space="preserve">2a. What is a plausible r statistic for these data? </w:t>
      </w:r>
    </w:p>
    <w:p w14:paraId="3DD74A3D" w14:textId="77777777" w:rsidR="007C566D" w:rsidRPr="007C566D" w:rsidRDefault="007C566D" w:rsidP="007C566D">
      <w:pPr>
        <w:rPr>
          <w:rFonts w:asciiTheme="majorHAnsi" w:hAnsiTheme="majorHAnsi"/>
          <w:sz w:val="22"/>
          <w:szCs w:val="22"/>
        </w:rPr>
      </w:pPr>
      <w:r w:rsidRPr="007C566D">
        <w:rPr>
          <w:rFonts w:asciiTheme="majorHAnsi" w:hAnsiTheme="majorHAnsi"/>
          <w:sz w:val="22"/>
          <w:szCs w:val="22"/>
        </w:rPr>
        <w:t>a. -0.2</w:t>
      </w:r>
    </w:p>
    <w:p w14:paraId="0747E6BF" w14:textId="77777777" w:rsidR="007C566D" w:rsidRPr="007C566D" w:rsidRDefault="007C566D" w:rsidP="007C566D">
      <w:pPr>
        <w:rPr>
          <w:rFonts w:asciiTheme="majorHAnsi" w:hAnsiTheme="majorHAnsi"/>
          <w:sz w:val="22"/>
          <w:szCs w:val="22"/>
        </w:rPr>
      </w:pPr>
      <w:r w:rsidRPr="007C566D">
        <w:rPr>
          <w:rFonts w:asciiTheme="majorHAnsi" w:hAnsiTheme="majorHAnsi"/>
          <w:sz w:val="22"/>
          <w:szCs w:val="22"/>
        </w:rPr>
        <w:t>b. 0.2</w:t>
      </w:r>
    </w:p>
    <w:p w14:paraId="6C6BE608" w14:textId="77777777" w:rsidR="007C566D" w:rsidRPr="007C566D" w:rsidRDefault="007C566D" w:rsidP="007C566D">
      <w:pPr>
        <w:rPr>
          <w:rFonts w:asciiTheme="majorHAnsi" w:hAnsiTheme="majorHAnsi"/>
          <w:sz w:val="22"/>
          <w:szCs w:val="22"/>
        </w:rPr>
      </w:pPr>
      <w:r w:rsidRPr="007C566D">
        <w:rPr>
          <w:rFonts w:asciiTheme="majorHAnsi" w:hAnsiTheme="majorHAnsi"/>
          <w:sz w:val="22"/>
          <w:szCs w:val="22"/>
        </w:rPr>
        <w:t>c. + 0.8</w:t>
      </w:r>
    </w:p>
    <w:p w14:paraId="0264A70A" w14:textId="77777777" w:rsidR="007C566D" w:rsidRPr="007C566D" w:rsidRDefault="007C566D" w:rsidP="007C566D">
      <w:pPr>
        <w:rPr>
          <w:rFonts w:asciiTheme="majorHAnsi" w:hAnsiTheme="majorHAnsi"/>
          <w:sz w:val="22"/>
          <w:szCs w:val="22"/>
        </w:rPr>
      </w:pPr>
      <w:r w:rsidRPr="007C566D">
        <w:rPr>
          <w:rFonts w:asciiTheme="majorHAnsi" w:hAnsiTheme="majorHAnsi"/>
          <w:sz w:val="22"/>
          <w:szCs w:val="22"/>
        </w:rPr>
        <w:t>d. – 0.8</w:t>
      </w:r>
    </w:p>
    <w:p w14:paraId="6A68CDEC" w14:textId="77777777" w:rsidR="007C566D" w:rsidRPr="007C566D" w:rsidRDefault="007C566D" w:rsidP="007C566D">
      <w:pPr>
        <w:rPr>
          <w:rFonts w:asciiTheme="majorHAnsi" w:hAnsiTheme="majorHAnsi"/>
          <w:sz w:val="22"/>
          <w:szCs w:val="22"/>
        </w:rPr>
      </w:pPr>
      <w:r w:rsidRPr="007C566D">
        <w:rPr>
          <w:rFonts w:asciiTheme="majorHAnsi" w:hAnsiTheme="majorHAnsi"/>
          <w:sz w:val="22"/>
          <w:szCs w:val="22"/>
        </w:rPr>
        <w:t>e. + 1.2</w:t>
      </w:r>
    </w:p>
    <w:p w14:paraId="7493DFA1" w14:textId="51B0C5C8" w:rsidR="007C566D" w:rsidRPr="007C566D" w:rsidRDefault="007C566D" w:rsidP="007C566D">
      <w:pPr>
        <w:rPr>
          <w:rFonts w:asciiTheme="majorHAnsi" w:hAnsiTheme="majorHAnsi"/>
          <w:sz w:val="22"/>
          <w:szCs w:val="22"/>
        </w:rPr>
      </w:pPr>
      <w:r w:rsidRPr="007C566D">
        <w:rPr>
          <w:rFonts w:asciiTheme="majorHAnsi" w:hAnsiTheme="majorHAnsi"/>
          <w:sz w:val="22"/>
          <w:szCs w:val="22"/>
        </w:rPr>
        <w:t>f. – 1.2</w:t>
      </w:r>
    </w:p>
    <w:p w14:paraId="15913B6B" w14:textId="77777777" w:rsidR="00E26F5D" w:rsidRDefault="00E26F5D" w:rsidP="00C925FD">
      <w:pPr>
        <w:rPr>
          <w:rFonts w:asciiTheme="majorHAnsi" w:hAnsiTheme="majorHAnsi"/>
          <w:b/>
          <w:sz w:val="22"/>
          <w:szCs w:val="22"/>
        </w:rPr>
      </w:pPr>
    </w:p>
    <w:p w14:paraId="53410B8D" w14:textId="28418288" w:rsidR="00E26F5D" w:rsidRDefault="0083036C" w:rsidP="00427C73">
      <w:pPr>
        <w:spacing w:after="480"/>
        <w:rPr>
          <w:rFonts w:asciiTheme="majorHAnsi" w:hAnsiTheme="majorHAnsi"/>
          <w:sz w:val="22"/>
          <w:szCs w:val="22"/>
        </w:rPr>
      </w:pPr>
      <w:r w:rsidRPr="00E26F5D">
        <w:rPr>
          <w:rFonts w:asciiTheme="majorHAnsi" w:hAnsiTheme="majorHAnsi"/>
          <w:b/>
          <w:sz w:val="22"/>
          <w:szCs w:val="22"/>
        </w:rPr>
        <w:t xml:space="preserve">2b. Why can we NOT conclude that having a larger social network causes </w:t>
      </w:r>
      <w:r w:rsidR="00E26F5D" w:rsidRPr="00E26F5D">
        <w:rPr>
          <w:rFonts w:asciiTheme="majorHAnsi" w:hAnsiTheme="majorHAnsi"/>
          <w:b/>
          <w:sz w:val="22"/>
          <w:szCs w:val="22"/>
        </w:rPr>
        <w:t>people to get sick more often?</w:t>
      </w:r>
      <w:r w:rsidR="00E26F5D" w:rsidRPr="00E26F5D">
        <w:rPr>
          <w:rFonts w:asciiTheme="majorHAnsi" w:hAnsiTheme="majorHAnsi"/>
          <w:sz w:val="16"/>
          <w:szCs w:val="16"/>
        </w:rPr>
        <w:t xml:space="preserve"> </w:t>
      </w:r>
      <w:r w:rsidR="00E26F5D" w:rsidRPr="00E26F5D">
        <w:rPr>
          <w:rFonts w:asciiTheme="majorHAnsi" w:hAnsiTheme="majorHAnsi"/>
          <w:i/>
          <w:sz w:val="16"/>
          <w:szCs w:val="16"/>
        </w:rPr>
        <w:t>(Assume for now that that the measurement of both variables was valid and reliable, and that the sample was large and diverse enough to generalize to the larger population. There’s another reason.)</w:t>
      </w:r>
      <w:r w:rsidR="00427C73">
        <w:rPr>
          <w:rFonts w:asciiTheme="majorHAnsi" w:hAnsiTheme="majorHAnsi"/>
          <w:sz w:val="22"/>
          <w:szCs w:val="22"/>
        </w:rPr>
        <w:t xml:space="preserve"> </w:t>
      </w:r>
    </w:p>
    <w:p w14:paraId="01650082" w14:textId="77B164A4" w:rsidR="00E26F5D" w:rsidRDefault="00E26F5D" w:rsidP="00C925FD">
      <w:pPr>
        <w:rPr>
          <w:rFonts w:asciiTheme="majorHAnsi" w:hAnsiTheme="majorHAnsi"/>
          <w:b/>
          <w:sz w:val="22"/>
          <w:szCs w:val="22"/>
        </w:rPr>
      </w:pPr>
      <w:r w:rsidRPr="00E26F5D">
        <w:rPr>
          <w:rFonts w:asciiTheme="majorHAnsi" w:hAnsiTheme="majorHAnsi"/>
          <w:b/>
          <w:sz w:val="22"/>
          <w:szCs w:val="22"/>
        </w:rPr>
        <w:t xml:space="preserve">2c. Is reverse causality possible? </w:t>
      </w:r>
    </w:p>
    <w:p w14:paraId="692A9769" w14:textId="77777777" w:rsidR="00E26F5D" w:rsidRPr="00E26F5D" w:rsidRDefault="00E26F5D" w:rsidP="00C925FD">
      <w:pPr>
        <w:rPr>
          <w:rFonts w:asciiTheme="majorHAnsi" w:hAnsiTheme="majorHAnsi"/>
          <w:b/>
          <w:sz w:val="22"/>
          <w:szCs w:val="22"/>
        </w:rPr>
      </w:pPr>
    </w:p>
    <w:p w14:paraId="48604373" w14:textId="30F7BF48" w:rsidR="00C56DDD" w:rsidRDefault="00E26F5D" w:rsidP="00427C73">
      <w:pPr>
        <w:spacing w:after="600"/>
        <w:rPr>
          <w:rFonts w:ascii="Verdana" w:hAnsi="Verdana"/>
          <w:sz w:val="16"/>
          <w:szCs w:val="16"/>
        </w:rPr>
      </w:pPr>
      <w:r w:rsidRPr="00E26F5D">
        <w:rPr>
          <w:rFonts w:asciiTheme="majorHAnsi" w:hAnsiTheme="majorHAnsi"/>
          <w:b/>
          <w:sz w:val="22"/>
          <w:szCs w:val="22"/>
        </w:rPr>
        <w:t>2d. What are some third variables that might influence both cold susceptibility and social network size?</w:t>
      </w:r>
      <w:r w:rsidR="00427C73">
        <w:rPr>
          <w:rFonts w:ascii="Verdana" w:hAnsi="Verdana"/>
          <w:sz w:val="16"/>
          <w:szCs w:val="16"/>
        </w:rPr>
        <w:t xml:space="preserve"> </w:t>
      </w:r>
    </w:p>
    <w:p w14:paraId="7997DA38" w14:textId="73892C10" w:rsidR="00C56DDD" w:rsidRDefault="00E26F5D" w:rsidP="00C925FD">
      <w:pPr>
        <w:rPr>
          <w:rFonts w:ascii="Verdana" w:hAnsi="Verdana"/>
          <w:sz w:val="16"/>
          <w:szCs w:val="16"/>
        </w:rPr>
      </w:pPr>
      <w:r w:rsidRPr="00E26F5D">
        <w:rPr>
          <w:rFonts w:asciiTheme="majorHAnsi" w:hAnsiTheme="majorHAnsi"/>
          <w:b/>
          <w:sz w:val="22"/>
          <w:szCs w:val="22"/>
        </w:rPr>
        <w:t xml:space="preserve">2e. Would it be possible to design a study in which researchers could test the hypothesis that social network size causes people to </w:t>
      </w:r>
      <w:proofErr w:type="gramStart"/>
      <w:r w:rsidRPr="00E26F5D">
        <w:rPr>
          <w:rFonts w:asciiTheme="majorHAnsi" w:hAnsiTheme="majorHAnsi"/>
          <w:b/>
          <w:sz w:val="22"/>
          <w:szCs w:val="22"/>
        </w:rPr>
        <w:t>be more or less</w:t>
      </w:r>
      <w:proofErr w:type="gramEnd"/>
      <w:r w:rsidRPr="00E26F5D">
        <w:rPr>
          <w:rFonts w:asciiTheme="majorHAnsi" w:hAnsiTheme="majorHAnsi"/>
          <w:b/>
          <w:sz w:val="22"/>
          <w:szCs w:val="22"/>
        </w:rPr>
        <w:t xml:space="preserve"> susceptible to colds?</w:t>
      </w:r>
      <w:r w:rsidR="00427C73">
        <w:rPr>
          <w:rFonts w:ascii="Verdana" w:hAnsi="Verdana"/>
          <w:sz w:val="16"/>
          <w:szCs w:val="16"/>
        </w:rPr>
        <w:t xml:space="preserve"> </w:t>
      </w:r>
    </w:p>
    <w:p w14:paraId="0669A2B1" w14:textId="77777777" w:rsidR="00427C73" w:rsidRDefault="00427C73">
      <w:pPr>
        <w:rPr>
          <w:rFonts w:asciiTheme="majorHAnsi" w:eastAsiaTheme="majorEastAsia" w:hAnsiTheme="majorHAnsi" w:cstheme="majorBidi"/>
          <w:b/>
          <w:spacing w:val="-10"/>
          <w:kern w:val="28"/>
          <w:sz w:val="22"/>
          <w:szCs w:val="22"/>
        </w:rPr>
      </w:pPr>
      <w:r>
        <w:rPr>
          <w:b/>
          <w:sz w:val="22"/>
          <w:szCs w:val="22"/>
        </w:rPr>
        <w:br w:type="page"/>
      </w:r>
    </w:p>
    <w:p w14:paraId="49119D14" w14:textId="706C50EE" w:rsidR="00054549" w:rsidRPr="00CA047B" w:rsidRDefault="00054549" w:rsidP="00CA047B">
      <w:pPr>
        <w:pStyle w:val="Title"/>
        <w:spacing w:before="240"/>
        <w:jc w:val="center"/>
        <w:rPr>
          <w:b/>
          <w:sz w:val="22"/>
          <w:szCs w:val="22"/>
        </w:rPr>
      </w:pPr>
      <w:r w:rsidRPr="00CA047B">
        <w:rPr>
          <w:b/>
          <w:sz w:val="22"/>
          <w:szCs w:val="22"/>
        </w:rPr>
        <w:lastRenderedPageBreak/>
        <w:t>Social Ties and Cold Susceptibility</w:t>
      </w:r>
      <w:r w:rsidR="00680772" w:rsidRPr="00CA047B">
        <w:rPr>
          <w:b/>
          <w:sz w:val="22"/>
          <w:szCs w:val="22"/>
        </w:rPr>
        <w:t xml:space="preserve"> – Part II</w:t>
      </w:r>
    </w:p>
    <w:p w14:paraId="68862A97" w14:textId="608738F0" w:rsidR="00C925FD" w:rsidRDefault="005E216B" w:rsidP="00CA047B">
      <w:pPr>
        <w:spacing w:before="240"/>
        <w:rPr>
          <w:rFonts w:ascii="Verdana" w:hAnsi="Verdana"/>
          <w:sz w:val="16"/>
          <w:szCs w:val="16"/>
        </w:rPr>
      </w:pPr>
      <w:r w:rsidRPr="005E216B">
        <w:rPr>
          <w:rFonts w:ascii="Verdana" w:hAnsi="Verdana"/>
          <w:sz w:val="16"/>
          <w:szCs w:val="16"/>
        </w:rPr>
        <w:t xml:space="preserve">Social networks may play a role in the ability of the </w:t>
      </w:r>
      <w:r w:rsidR="00442E25">
        <w:rPr>
          <w:rFonts w:ascii="Verdana" w:hAnsi="Verdana"/>
          <w:sz w:val="16"/>
          <w:szCs w:val="16"/>
        </w:rPr>
        <w:t>individual</w:t>
      </w:r>
      <w:r w:rsidRPr="005E216B">
        <w:rPr>
          <w:rFonts w:ascii="Verdana" w:hAnsi="Verdana"/>
          <w:sz w:val="16"/>
          <w:szCs w:val="16"/>
        </w:rPr>
        <w:t xml:space="preserve"> to resist infection.  </w:t>
      </w:r>
      <w:r>
        <w:rPr>
          <w:rFonts w:ascii="Verdana" w:hAnsi="Verdana"/>
          <w:sz w:val="16"/>
          <w:szCs w:val="16"/>
        </w:rPr>
        <w:t>To examine</w:t>
      </w:r>
      <w:r w:rsidR="00442E25">
        <w:rPr>
          <w:rFonts w:ascii="Verdana" w:hAnsi="Verdana"/>
          <w:sz w:val="16"/>
          <w:szCs w:val="16"/>
        </w:rPr>
        <w:t xml:space="preserve"> this possibility</w:t>
      </w:r>
      <w:r>
        <w:rPr>
          <w:rFonts w:ascii="Verdana" w:hAnsi="Verdana"/>
          <w:sz w:val="16"/>
          <w:szCs w:val="16"/>
        </w:rPr>
        <w:t>, 1</w:t>
      </w:r>
      <w:r w:rsidRPr="005E216B">
        <w:rPr>
          <w:rFonts w:ascii="Verdana" w:hAnsi="Verdana"/>
          <w:sz w:val="16"/>
          <w:szCs w:val="16"/>
        </w:rPr>
        <w:t>25 men and 151 women from the Pittsburgh, PA area (age range 18-55) who were judged to be in good health after a medical examination</w:t>
      </w:r>
      <w:r>
        <w:rPr>
          <w:rFonts w:ascii="Verdana" w:hAnsi="Verdana"/>
          <w:sz w:val="16"/>
          <w:szCs w:val="16"/>
        </w:rPr>
        <w:t xml:space="preserve"> participated in a study for </w:t>
      </w:r>
      <w:r w:rsidRPr="005E216B">
        <w:rPr>
          <w:rFonts w:ascii="Verdana" w:hAnsi="Verdana"/>
          <w:sz w:val="16"/>
          <w:szCs w:val="16"/>
        </w:rPr>
        <w:t>$800.  After 24 hours of quarantine, participants were given nasal drops containi</w:t>
      </w:r>
      <w:r w:rsidR="009E5B0B">
        <w:rPr>
          <w:rFonts w:ascii="Verdana" w:hAnsi="Verdana"/>
          <w:sz w:val="16"/>
          <w:szCs w:val="16"/>
        </w:rPr>
        <w:t>ng a low infectious dose of 1 of</w:t>
      </w:r>
      <w:r w:rsidRPr="005E216B">
        <w:rPr>
          <w:rFonts w:ascii="Verdana" w:hAnsi="Verdana"/>
          <w:sz w:val="16"/>
          <w:szCs w:val="16"/>
        </w:rPr>
        <w:t xml:space="preserve"> 2 types of cold virus.  The quarantine continued for five days after exposure.  Nasal secretion samples were </w:t>
      </w:r>
      <w:proofErr w:type="gramStart"/>
      <w:r w:rsidRPr="005E216B">
        <w:rPr>
          <w:rFonts w:ascii="Verdana" w:hAnsi="Verdana"/>
          <w:sz w:val="16"/>
          <w:szCs w:val="16"/>
        </w:rPr>
        <w:t>collected</w:t>
      </w:r>
      <w:proofErr w:type="gramEnd"/>
      <w:r w:rsidRPr="005E216B">
        <w:rPr>
          <w:rFonts w:ascii="Verdana" w:hAnsi="Verdana"/>
          <w:sz w:val="16"/>
          <w:szCs w:val="16"/>
        </w:rPr>
        <w:t xml:space="preserve"> and respiratory symptoms were assessed on each of the five days.  Social network diversity was assessed by determining the number of different types of relationships each participant ha</w:t>
      </w:r>
      <w:r w:rsidR="00CD2A47">
        <w:rPr>
          <w:rFonts w:ascii="Verdana" w:hAnsi="Verdana"/>
          <w:sz w:val="16"/>
          <w:szCs w:val="16"/>
        </w:rPr>
        <w:t>d</w:t>
      </w:r>
      <w:r w:rsidRPr="005E216B">
        <w:rPr>
          <w:rFonts w:ascii="Verdana" w:hAnsi="Verdana"/>
          <w:sz w:val="16"/>
          <w:szCs w:val="16"/>
        </w:rPr>
        <w:t>, as well as the total number of network members.</w:t>
      </w:r>
      <w:r>
        <w:rPr>
          <w:rFonts w:ascii="Verdana" w:hAnsi="Verdana"/>
          <w:sz w:val="16"/>
          <w:szCs w:val="16"/>
        </w:rPr>
        <w:t xml:space="preserve">  </w:t>
      </w:r>
      <w:r w:rsidR="00C925FD" w:rsidRPr="002D2F03">
        <w:rPr>
          <w:rFonts w:ascii="Verdana" w:hAnsi="Verdana"/>
          <w:sz w:val="16"/>
          <w:szCs w:val="16"/>
        </w:rPr>
        <w:t xml:space="preserve">Figure </w:t>
      </w:r>
      <w:r w:rsidR="007C566D">
        <w:rPr>
          <w:rFonts w:ascii="Verdana" w:hAnsi="Verdana"/>
          <w:sz w:val="16"/>
          <w:szCs w:val="16"/>
        </w:rPr>
        <w:t>5.4</w:t>
      </w:r>
      <w:r w:rsidR="00C925FD" w:rsidRPr="002D2F03">
        <w:rPr>
          <w:rFonts w:ascii="Verdana" w:hAnsi="Verdana"/>
          <w:sz w:val="16"/>
          <w:szCs w:val="16"/>
        </w:rPr>
        <w:t xml:space="preserve"> </w:t>
      </w:r>
      <w:r w:rsidR="009E5B0B">
        <w:rPr>
          <w:rFonts w:ascii="Verdana" w:hAnsi="Verdana"/>
          <w:sz w:val="16"/>
          <w:szCs w:val="16"/>
        </w:rPr>
        <w:t>present</w:t>
      </w:r>
      <w:r w:rsidR="00442E25">
        <w:rPr>
          <w:rFonts w:ascii="Verdana" w:hAnsi="Verdana"/>
          <w:sz w:val="16"/>
          <w:szCs w:val="16"/>
        </w:rPr>
        <w:t>s</w:t>
      </w:r>
      <w:r w:rsidR="009E5B0B">
        <w:rPr>
          <w:rFonts w:ascii="Verdana" w:hAnsi="Verdana"/>
          <w:sz w:val="16"/>
          <w:szCs w:val="16"/>
        </w:rPr>
        <w:t xml:space="preserve"> data related to the key findings of the study</w:t>
      </w:r>
      <w:r w:rsidR="00C925FD" w:rsidRPr="002D2F03">
        <w:rPr>
          <w:rFonts w:ascii="Verdana" w:hAnsi="Verdana"/>
          <w:sz w:val="16"/>
          <w:szCs w:val="16"/>
        </w:rPr>
        <w:t>.</w:t>
      </w:r>
    </w:p>
    <w:p w14:paraId="3575E529" w14:textId="5ED3279A" w:rsidR="00B50DAC" w:rsidRDefault="007C566D" w:rsidP="00CA047B">
      <w:pPr>
        <w:spacing w:before="240" w:after="240"/>
        <w:rPr>
          <w:rFonts w:ascii="Verdana" w:hAnsi="Verdana"/>
          <w:b/>
          <w:sz w:val="16"/>
          <w:szCs w:val="16"/>
        </w:rPr>
      </w:pPr>
      <w:r>
        <w:rPr>
          <w:rFonts w:ascii="Verdana" w:hAnsi="Verdana"/>
          <w:b/>
          <w:sz w:val="16"/>
          <w:szCs w:val="16"/>
        </w:rPr>
        <w:t xml:space="preserve">Figure 5.4. </w:t>
      </w:r>
      <w:r>
        <w:rPr>
          <w:rFonts w:ascii="Verdana" w:hAnsi="Verdana"/>
          <w:sz w:val="16"/>
          <w:szCs w:val="16"/>
        </w:rPr>
        <w:t xml:space="preserve">Association between social network diversity and likelihood of reporting that one has a cold. Higher values of social network diversity represent a more diverse social network.  </w:t>
      </w:r>
      <w:r>
        <w:rPr>
          <w:rFonts w:ascii="Verdana" w:hAnsi="Verdana"/>
          <w:i/>
          <w:sz w:val="16"/>
          <w:szCs w:val="16"/>
        </w:rPr>
        <w:t>Data adapted from</w:t>
      </w:r>
      <w:r w:rsidRPr="002D2F03">
        <w:rPr>
          <w:rFonts w:ascii="Verdana" w:hAnsi="Verdana"/>
          <w:i/>
          <w:sz w:val="16"/>
          <w:szCs w:val="16"/>
        </w:rPr>
        <w:t xml:space="preserve">: </w:t>
      </w:r>
      <w:r w:rsidRPr="005E216B">
        <w:rPr>
          <w:rFonts w:ascii="Verdana" w:hAnsi="Verdana"/>
          <w:i/>
          <w:sz w:val="16"/>
          <w:szCs w:val="16"/>
        </w:rPr>
        <w:t xml:space="preserve">Cohen, S., Doyle, W., </w:t>
      </w:r>
      <w:proofErr w:type="spellStart"/>
      <w:r w:rsidRPr="005E216B">
        <w:rPr>
          <w:rFonts w:ascii="Verdana" w:hAnsi="Verdana"/>
          <w:i/>
          <w:sz w:val="16"/>
          <w:szCs w:val="16"/>
        </w:rPr>
        <w:t>Skoner</w:t>
      </w:r>
      <w:proofErr w:type="spellEnd"/>
      <w:r w:rsidRPr="005E216B">
        <w:rPr>
          <w:rFonts w:ascii="Verdana" w:hAnsi="Verdana"/>
          <w:i/>
          <w:sz w:val="16"/>
          <w:szCs w:val="16"/>
        </w:rPr>
        <w:t>, D., Rabin, B., &amp; Gwaltney, J. (1997). Social ties and susceptibility to the common cold. Journal of the American Medical Association, 277, 1940-1944.</w:t>
      </w:r>
    </w:p>
    <w:p w14:paraId="50BEF6E3" w14:textId="77777777" w:rsidR="00CA047B" w:rsidRDefault="007C566D" w:rsidP="00CA047B">
      <w:pPr>
        <w:rPr>
          <w:rFonts w:asciiTheme="majorHAnsi" w:hAnsiTheme="majorHAnsi"/>
          <w:b/>
          <w:sz w:val="22"/>
          <w:szCs w:val="22"/>
        </w:rPr>
      </w:pPr>
      <w:r>
        <w:rPr>
          <w:rFonts w:ascii="Verdana" w:hAnsi="Verdana"/>
          <w:noProof/>
          <w:sz w:val="22"/>
          <w:szCs w:val="22"/>
        </w:rPr>
        <w:drawing>
          <wp:inline distT="0" distB="0" distL="0" distR="0" wp14:anchorId="39FD1077" wp14:editId="6DEC5A6B">
            <wp:extent cx="3937000" cy="2362201"/>
            <wp:effectExtent l="0" t="0" r="6350" b="0"/>
            <wp:docPr id="5" name="Picture 5" descr="This graph is a scatterplot of the correlation between social network diversity and likelihood of a cold. &#10;&#10;The x-axis represents social network diversity on a scale from 0 to 10 in increments of 2.&#10;&#10;The y-axis represents the likelihood of colds from 0 to 100 in increments of 20.&#10;&#10;There are 267 data points scattered in a tightly grouped line extending from the upper left corner to the lower right corner.&#10;&#10;Tactile graph avail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atter4.png"/>
                    <pic:cNvPicPr/>
                  </pic:nvPicPr>
                  <pic:blipFill>
                    <a:blip r:embed="rId9"/>
                    <a:stretch>
                      <a:fillRect/>
                    </a:stretch>
                  </pic:blipFill>
                  <pic:spPr>
                    <a:xfrm>
                      <a:off x="0" y="0"/>
                      <a:ext cx="3969977" cy="2381987"/>
                    </a:xfrm>
                    <a:prstGeom prst="rect">
                      <a:avLst/>
                    </a:prstGeom>
                  </pic:spPr>
                </pic:pic>
              </a:graphicData>
            </a:graphic>
          </wp:inline>
        </w:drawing>
      </w:r>
    </w:p>
    <w:p w14:paraId="2D9C983C" w14:textId="2C7C2136" w:rsidR="00A6249F" w:rsidRPr="00B07491" w:rsidRDefault="00B07491" w:rsidP="00427C73">
      <w:pPr>
        <w:spacing w:before="240" w:after="1080"/>
        <w:rPr>
          <w:rFonts w:asciiTheme="majorHAnsi" w:hAnsiTheme="majorHAnsi"/>
          <w:b/>
          <w:sz w:val="22"/>
          <w:szCs w:val="22"/>
        </w:rPr>
      </w:pPr>
      <w:r>
        <w:rPr>
          <w:rFonts w:asciiTheme="majorHAnsi" w:hAnsiTheme="majorHAnsi"/>
          <w:b/>
          <w:sz w:val="22"/>
          <w:szCs w:val="22"/>
        </w:rPr>
        <w:t xml:space="preserve">3. </w:t>
      </w:r>
      <w:r w:rsidRPr="00B07491">
        <w:rPr>
          <w:rFonts w:asciiTheme="majorHAnsi" w:hAnsiTheme="majorHAnsi"/>
          <w:b/>
          <w:sz w:val="22"/>
          <w:szCs w:val="22"/>
        </w:rPr>
        <w:t>How does this study design compare to the one your group designed?  What are positives and negatives of each?</w:t>
      </w:r>
      <w:r w:rsidR="00427C73" w:rsidRPr="00B07491">
        <w:rPr>
          <w:rFonts w:asciiTheme="majorHAnsi" w:hAnsiTheme="majorHAnsi"/>
          <w:b/>
          <w:sz w:val="22"/>
          <w:szCs w:val="22"/>
        </w:rPr>
        <w:t xml:space="preserve"> </w:t>
      </w:r>
    </w:p>
    <w:p w14:paraId="5645E739" w14:textId="3515CBAC" w:rsidR="00A6249F" w:rsidRPr="00B07491" w:rsidRDefault="00B07491" w:rsidP="00427C73">
      <w:pPr>
        <w:spacing w:before="120" w:after="960"/>
        <w:rPr>
          <w:rFonts w:ascii="Verdana" w:hAnsi="Verdana"/>
          <w:sz w:val="22"/>
          <w:szCs w:val="22"/>
        </w:rPr>
      </w:pPr>
      <w:r>
        <w:rPr>
          <w:rFonts w:asciiTheme="majorHAnsi" w:hAnsiTheme="majorHAnsi"/>
          <w:b/>
          <w:sz w:val="22"/>
          <w:szCs w:val="22"/>
        </w:rPr>
        <w:t xml:space="preserve">4. </w:t>
      </w:r>
      <w:r w:rsidRPr="00B07491">
        <w:rPr>
          <w:rFonts w:asciiTheme="majorHAnsi" w:hAnsiTheme="majorHAnsi"/>
          <w:b/>
          <w:sz w:val="22"/>
          <w:szCs w:val="22"/>
        </w:rPr>
        <w:t>Can you conclude from these data that there is a causal link between social network diversity and ability to resist infection?  Why or why not?</w:t>
      </w:r>
      <w:r w:rsidR="00427C73" w:rsidRPr="00B07491">
        <w:rPr>
          <w:rFonts w:ascii="Verdana" w:hAnsi="Verdana"/>
          <w:sz w:val="22"/>
          <w:szCs w:val="22"/>
        </w:rPr>
        <w:t xml:space="preserve"> </w:t>
      </w:r>
    </w:p>
    <w:p w14:paraId="60F457C0" w14:textId="7BD7178D" w:rsidR="00A6249F" w:rsidRPr="00B07491" w:rsidRDefault="00B07491" w:rsidP="00427C73">
      <w:pPr>
        <w:spacing w:after="1320"/>
        <w:rPr>
          <w:sz w:val="22"/>
          <w:szCs w:val="22"/>
        </w:rPr>
      </w:pPr>
      <w:r>
        <w:rPr>
          <w:rFonts w:asciiTheme="majorHAnsi" w:hAnsiTheme="majorHAnsi"/>
          <w:b/>
          <w:sz w:val="22"/>
          <w:szCs w:val="22"/>
        </w:rPr>
        <w:t xml:space="preserve">5. </w:t>
      </w:r>
      <w:r w:rsidR="00A6249F" w:rsidRPr="00B07491">
        <w:rPr>
          <w:rFonts w:asciiTheme="majorHAnsi" w:hAnsiTheme="majorHAnsi"/>
          <w:b/>
          <w:sz w:val="22"/>
          <w:szCs w:val="22"/>
        </w:rPr>
        <w:t>What are the implications of these findings in terms of generalizability</w:t>
      </w:r>
      <w:r w:rsidR="00A6249F" w:rsidRPr="00B07491">
        <w:rPr>
          <w:rFonts w:asciiTheme="majorHAnsi" w:hAnsiTheme="majorHAnsi"/>
          <w:sz w:val="22"/>
          <w:szCs w:val="22"/>
        </w:rPr>
        <w:t>?  Are there limitations to generalizability given the quarantine? Are there limitations to generalizability given the sizable ($800) compensation participants received?</w:t>
      </w:r>
      <w:bookmarkStart w:id="0" w:name="_GoBack"/>
      <w:bookmarkEnd w:id="0"/>
      <w:r w:rsidR="00427C73" w:rsidRPr="00B07491">
        <w:rPr>
          <w:sz w:val="22"/>
          <w:szCs w:val="22"/>
        </w:rPr>
        <w:t xml:space="preserve"> </w:t>
      </w:r>
    </w:p>
    <w:p w14:paraId="162B93E7" w14:textId="3669AC58" w:rsidR="007F2CB7" w:rsidRPr="00B07491" w:rsidRDefault="00B07491" w:rsidP="00B07491">
      <w:pPr>
        <w:spacing w:before="120"/>
        <w:rPr>
          <w:rFonts w:asciiTheme="majorHAnsi" w:hAnsiTheme="majorHAnsi"/>
          <w:b/>
          <w:sz w:val="22"/>
          <w:szCs w:val="22"/>
        </w:rPr>
      </w:pPr>
      <w:r>
        <w:rPr>
          <w:rFonts w:asciiTheme="majorHAnsi" w:hAnsiTheme="majorHAnsi"/>
          <w:b/>
          <w:sz w:val="22"/>
          <w:szCs w:val="22"/>
        </w:rPr>
        <w:t xml:space="preserve">6. </w:t>
      </w:r>
      <w:r w:rsidR="007F2CB7" w:rsidRPr="00B07491">
        <w:rPr>
          <w:rFonts w:asciiTheme="majorHAnsi" w:hAnsiTheme="majorHAnsi"/>
          <w:b/>
          <w:sz w:val="22"/>
          <w:szCs w:val="22"/>
        </w:rPr>
        <w:t xml:space="preserve">If you could revise this study in one way, how would you revise it? Why would </w:t>
      </w:r>
      <w:r w:rsidR="0061484A" w:rsidRPr="00B07491">
        <w:rPr>
          <w:rFonts w:asciiTheme="majorHAnsi" w:hAnsiTheme="majorHAnsi"/>
          <w:b/>
          <w:sz w:val="22"/>
          <w:szCs w:val="22"/>
        </w:rPr>
        <w:t xml:space="preserve">you </w:t>
      </w:r>
      <w:r w:rsidR="007F2CB7" w:rsidRPr="00B07491">
        <w:rPr>
          <w:rFonts w:asciiTheme="majorHAnsi" w:hAnsiTheme="majorHAnsi"/>
          <w:b/>
          <w:sz w:val="22"/>
          <w:szCs w:val="22"/>
        </w:rPr>
        <w:t>change it in this way?</w:t>
      </w:r>
    </w:p>
    <w:sectPr w:rsidR="007F2CB7" w:rsidRPr="00B07491" w:rsidSect="00680772">
      <w:headerReference w:type="default" r:id="rId10"/>
      <w:footerReference w:type="default" r:id="rId11"/>
      <w:pgSz w:w="12240" w:h="15840"/>
      <w:pgMar w:top="720" w:right="720"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63459" w14:textId="77777777" w:rsidR="001B2624" w:rsidRDefault="001B2624" w:rsidP="00680772">
      <w:r>
        <w:separator/>
      </w:r>
    </w:p>
  </w:endnote>
  <w:endnote w:type="continuationSeparator" w:id="0">
    <w:p w14:paraId="272F738D" w14:textId="77777777" w:rsidR="001B2624" w:rsidRDefault="001B2624" w:rsidP="0068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7075225"/>
      <w:docPartObj>
        <w:docPartGallery w:val="Page Numbers (Bottom of Page)"/>
        <w:docPartUnique/>
      </w:docPartObj>
    </w:sdtPr>
    <w:sdtEndPr>
      <w:rPr>
        <w:sz w:val="22"/>
      </w:rPr>
    </w:sdtEndPr>
    <w:sdtContent>
      <w:sdt>
        <w:sdtPr>
          <w:rPr>
            <w:sz w:val="22"/>
          </w:rPr>
          <w:id w:val="-1769616900"/>
          <w:docPartObj>
            <w:docPartGallery w:val="Page Numbers (Top of Page)"/>
            <w:docPartUnique/>
          </w:docPartObj>
        </w:sdtPr>
        <w:sdtEndPr/>
        <w:sdtContent>
          <w:p w14:paraId="5D518424" w14:textId="2E3DA5A5" w:rsidR="00680772" w:rsidRPr="00680772" w:rsidRDefault="00680772">
            <w:pPr>
              <w:pStyle w:val="Footer"/>
              <w:jc w:val="right"/>
              <w:rPr>
                <w:sz w:val="22"/>
              </w:rPr>
            </w:pPr>
            <w:r w:rsidRPr="00680772">
              <w:rPr>
                <w:sz w:val="22"/>
              </w:rPr>
              <w:t xml:space="preserve">Becker-Blease, Stevens, &amp; </w:t>
            </w:r>
            <w:proofErr w:type="spellStart"/>
            <w:r w:rsidRPr="00680772">
              <w:rPr>
                <w:sz w:val="22"/>
              </w:rPr>
              <w:t>Witkow</w:t>
            </w:r>
            <w:proofErr w:type="spellEnd"/>
            <w:r w:rsidRPr="00680772">
              <w:rPr>
                <w:sz w:val="22"/>
              </w:rPr>
              <w:t xml:space="preserve"> (2017)</w:t>
            </w:r>
            <w:r w:rsidRPr="00680772">
              <w:rPr>
                <w:sz w:val="22"/>
              </w:rPr>
              <w:tab/>
            </w:r>
            <w:r w:rsidRPr="00680772">
              <w:rPr>
                <w:sz w:val="22"/>
              </w:rPr>
              <w:tab/>
              <w:t xml:space="preserve">Page </w:t>
            </w:r>
            <w:r w:rsidRPr="00680772">
              <w:rPr>
                <w:bCs/>
                <w:sz w:val="22"/>
              </w:rPr>
              <w:fldChar w:fldCharType="begin"/>
            </w:r>
            <w:r w:rsidRPr="00680772">
              <w:rPr>
                <w:bCs/>
                <w:sz w:val="22"/>
              </w:rPr>
              <w:instrText xml:space="preserve"> PAGE </w:instrText>
            </w:r>
            <w:r w:rsidRPr="00680772">
              <w:rPr>
                <w:bCs/>
                <w:sz w:val="22"/>
              </w:rPr>
              <w:fldChar w:fldCharType="separate"/>
            </w:r>
            <w:r w:rsidR="00F10748">
              <w:rPr>
                <w:bCs/>
                <w:noProof/>
                <w:sz w:val="22"/>
              </w:rPr>
              <w:t>2</w:t>
            </w:r>
            <w:r w:rsidRPr="00680772">
              <w:rPr>
                <w:bCs/>
                <w:sz w:val="22"/>
              </w:rPr>
              <w:fldChar w:fldCharType="end"/>
            </w:r>
            <w:r w:rsidRPr="00680772">
              <w:rPr>
                <w:sz w:val="22"/>
              </w:rPr>
              <w:t xml:space="preserve"> of </w:t>
            </w:r>
            <w:r w:rsidRPr="00680772">
              <w:rPr>
                <w:bCs/>
                <w:sz w:val="22"/>
              </w:rPr>
              <w:fldChar w:fldCharType="begin"/>
            </w:r>
            <w:r w:rsidRPr="00680772">
              <w:rPr>
                <w:bCs/>
                <w:sz w:val="22"/>
              </w:rPr>
              <w:instrText xml:space="preserve"> NUMPAGES  </w:instrText>
            </w:r>
            <w:r w:rsidRPr="00680772">
              <w:rPr>
                <w:bCs/>
                <w:sz w:val="22"/>
              </w:rPr>
              <w:fldChar w:fldCharType="separate"/>
            </w:r>
            <w:r w:rsidR="00F10748">
              <w:rPr>
                <w:bCs/>
                <w:noProof/>
                <w:sz w:val="22"/>
              </w:rPr>
              <w:t>2</w:t>
            </w:r>
            <w:r w:rsidRPr="00680772">
              <w:rPr>
                <w:bCs/>
                <w:sz w:val="22"/>
              </w:rPr>
              <w:fldChar w:fldCharType="end"/>
            </w:r>
          </w:p>
        </w:sdtContent>
      </w:sdt>
    </w:sdtContent>
  </w:sdt>
  <w:p w14:paraId="2D12B620" w14:textId="77777777" w:rsidR="00680772" w:rsidRDefault="00680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1C7A5" w14:textId="77777777" w:rsidR="001B2624" w:rsidRDefault="001B2624" w:rsidP="00680772">
      <w:r>
        <w:separator/>
      </w:r>
    </w:p>
  </w:footnote>
  <w:footnote w:type="continuationSeparator" w:id="0">
    <w:p w14:paraId="49FB7274" w14:textId="77777777" w:rsidR="001B2624" w:rsidRDefault="001B2624" w:rsidP="00680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873E5" w14:textId="12D28FE7" w:rsidR="00680772" w:rsidRDefault="00680772">
    <w:pPr>
      <w:pStyle w:val="Header"/>
    </w:pPr>
    <w:r>
      <w:t>Intro Psych Scientific Reasoning Module #5: Social Ties and Colds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4BB"/>
    <w:multiLevelType w:val="hybridMultilevel"/>
    <w:tmpl w:val="48D0DF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67685"/>
    <w:multiLevelType w:val="hybridMultilevel"/>
    <w:tmpl w:val="833C1B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F72F3"/>
    <w:multiLevelType w:val="hybridMultilevel"/>
    <w:tmpl w:val="7FA67B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694993"/>
    <w:multiLevelType w:val="hybridMultilevel"/>
    <w:tmpl w:val="7EB8EA7C"/>
    <w:lvl w:ilvl="0" w:tplc="5C14DBFA">
      <w:start w:val="1"/>
      <w:numFmt w:val="lowerLetter"/>
      <w:lvlText w:val="%1."/>
      <w:lvlJc w:val="left"/>
      <w:pPr>
        <w:ind w:left="720" w:hanging="360"/>
      </w:pPr>
      <w:rPr>
        <w:rFonts w:asciiTheme="majorHAnsi" w:hAnsiTheme="maj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F4105C"/>
    <w:multiLevelType w:val="hybridMultilevel"/>
    <w:tmpl w:val="77929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5FD"/>
    <w:rsid w:val="00054549"/>
    <w:rsid w:val="00071C01"/>
    <w:rsid w:val="000C7EE3"/>
    <w:rsid w:val="00163AA0"/>
    <w:rsid w:val="0018187F"/>
    <w:rsid w:val="001A466E"/>
    <w:rsid w:val="001B2624"/>
    <w:rsid w:val="001F74B1"/>
    <w:rsid w:val="002014F2"/>
    <w:rsid w:val="0026002F"/>
    <w:rsid w:val="002D2F03"/>
    <w:rsid w:val="002D3A3E"/>
    <w:rsid w:val="003176E8"/>
    <w:rsid w:val="003C1E62"/>
    <w:rsid w:val="003C52C0"/>
    <w:rsid w:val="004173FE"/>
    <w:rsid w:val="00427C73"/>
    <w:rsid w:val="00442E25"/>
    <w:rsid w:val="00564FB2"/>
    <w:rsid w:val="005A63C8"/>
    <w:rsid w:val="005E216B"/>
    <w:rsid w:val="0061484A"/>
    <w:rsid w:val="00616946"/>
    <w:rsid w:val="00650477"/>
    <w:rsid w:val="00680772"/>
    <w:rsid w:val="007A0DC5"/>
    <w:rsid w:val="007C566D"/>
    <w:rsid w:val="007F2CB7"/>
    <w:rsid w:val="0083036C"/>
    <w:rsid w:val="008365E2"/>
    <w:rsid w:val="009E5B0B"/>
    <w:rsid w:val="00A6249F"/>
    <w:rsid w:val="00A7525A"/>
    <w:rsid w:val="00B019D7"/>
    <w:rsid w:val="00B01B6F"/>
    <w:rsid w:val="00B07491"/>
    <w:rsid w:val="00B50DAC"/>
    <w:rsid w:val="00B903C4"/>
    <w:rsid w:val="00C56DDD"/>
    <w:rsid w:val="00C925FD"/>
    <w:rsid w:val="00CA047B"/>
    <w:rsid w:val="00CB3F49"/>
    <w:rsid w:val="00CD2A47"/>
    <w:rsid w:val="00D232F7"/>
    <w:rsid w:val="00D70F49"/>
    <w:rsid w:val="00E26F5D"/>
    <w:rsid w:val="00E83525"/>
    <w:rsid w:val="00F10748"/>
    <w:rsid w:val="00F946E3"/>
    <w:rsid w:val="00FB01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6BCA4B"/>
  <w14:defaultImageDpi w14:val="300"/>
  <w15:docId w15:val="{17F8F244-96ED-4413-A893-19101B079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F4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B3F49"/>
    <w:rPr>
      <w:rFonts w:ascii="Lucida Grande" w:hAnsi="Lucida Grande" w:cs="Lucida Grande"/>
      <w:sz w:val="18"/>
      <w:szCs w:val="18"/>
    </w:rPr>
  </w:style>
  <w:style w:type="paragraph" w:styleId="ListParagraph">
    <w:name w:val="List Paragraph"/>
    <w:basedOn w:val="Normal"/>
    <w:uiPriority w:val="34"/>
    <w:qFormat/>
    <w:rsid w:val="002D2F03"/>
    <w:pPr>
      <w:ind w:left="720"/>
      <w:contextualSpacing/>
    </w:pPr>
  </w:style>
  <w:style w:type="character" w:styleId="CommentReference">
    <w:name w:val="annotation reference"/>
    <w:basedOn w:val="DefaultParagraphFont"/>
    <w:uiPriority w:val="99"/>
    <w:semiHidden/>
    <w:unhideWhenUsed/>
    <w:rsid w:val="005E216B"/>
    <w:rPr>
      <w:sz w:val="16"/>
      <w:szCs w:val="16"/>
    </w:rPr>
  </w:style>
  <w:style w:type="paragraph" w:styleId="CommentText">
    <w:name w:val="annotation text"/>
    <w:basedOn w:val="Normal"/>
    <w:link w:val="CommentTextChar"/>
    <w:uiPriority w:val="99"/>
    <w:semiHidden/>
    <w:unhideWhenUsed/>
    <w:rsid w:val="005E216B"/>
    <w:rPr>
      <w:sz w:val="20"/>
      <w:szCs w:val="20"/>
    </w:rPr>
  </w:style>
  <w:style w:type="character" w:customStyle="1" w:styleId="CommentTextChar">
    <w:name w:val="Comment Text Char"/>
    <w:basedOn w:val="DefaultParagraphFont"/>
    <w:link w:val="CommentText"/>
    <w:uiPriority w:val="99"/>
    <w:semiHidden/>
    <w:rsid w:val="005E216B"/>
    <w:rPr>
      <w:sz w:val="20"/>
      <w:szCs w:val="20"/>
    </w:rPr>
  </w:style>
  <w:style w:type="paragraph" w:styleId="CommentSubject">
    <w:name w:val="annotation subject"/>
    <w:basedOn w:val="CommentText"/>
    <w:next w:val="CommentText"/>
    <w:link w:val="CommentSubjectChar"/>
    <w:uiPriority w:val="99"/>
    <w:semiHidden/>
    <w:unhideWhenUsed/>
    <w:rsid w:val="005E216B"/>
    <w:rPr>
      <w:b/>
      <w:bCs/>
    </w:rPr>
  </w:style>
  <w:style w:type="character" w:customStyle="1" w:styleId="CommentSubjectChar">
    <w:name w:val="Comment Subject Char"/>
    <w:basedOn w:val="CommentTextChar"/>
    <w:link w:val="CommentSubject"/>
    <w:uiPriority w:val="99"/>
    <w:semiHidden/>
    <w:rsid w:val="005E216B"/>
    <w:rPr>
      <w:b/>
      <w:bCs/>
      <w:sz w:val="20"/>
      <w:szCs w:val="20"/>
    </w:rPr>
  </w:style>
  <w:style w:type="paragraph" w:styleId="Header">
    <w:name w:val="header"/>
    <w:basedOn w:val="Normal"/>
    <w:link w:val="HeaderChar"/>
    <w:uiPriority w:val="99"/>
    <w:unhideWhenUsed/>
    <w:rsid w:val="00680772"/>
    <w:pPr>
      <w:tabs>
        <w:tab w:val="center" w:pos="4680"/>
        <w:tab w:val="right" w:pos="9360"/>
      </w:tabs>
    </w:pPr>
  </w:style>
  <w:style w:type="character" w:customStyle="1" w:styleId="HeaderChar">
    <w:name w:val="Header Char"/>
    <w:basedOn w:val="DefaultParagraphFont"/>
    <w:link w:val="Header"/>
    <w:uiPriority w:val="99"/>
    <w:rsid w:val="00680772"/>
  </w:style>
  <w:style w:type="paragraph" w:styleId="Footer">
    <w:name w:val="footer"/>
    <w:basedOn w:val="Normal"/>
    <w:link w:val="FooterChar"/>
    <w:uiPriority w:val="99"/>
    <w:unhideWhenUsed/>
    <w:rsid w:val="00680772"/>
    <w:pPr>
      <w:tabs>
        <w:tab w:val="center" w:pos="4680"/>
        <w:tab w:val="right" w:pos="9360"/>
      </w:tabs>
    </w:pPr>
  </w:style>
  <w:style w:type="character" w:customStyle="1" w:styleId="FooterChar">
    <w:name w:val="Footer Char"/>
    <w:basedOn w:val="DefaultParagraphFont"/>
    <w:link w:val="Footer"/>
    <w:uiPriority w:val="99"/>
    <w:rsid w:val="00680772"/>
  </w:style>
  <w:style w:type="paragraph" w:styleId="Title">
    <w:name w:val="Title"/>
    <w:basedOn w:val="Normal"/>
    <w:next w:val="Normal"/>
    <w:link w:val="TitleChar"/>
    <w:uiPriority w:val="10"/>
    <w:qFormat/>
    <w:rsid w:val="00CA047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047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2B2D5-BA3C-4CCE-92E8-0A4EF1C0C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Stevens</dc:creator>
  <cp:keywords/>
  <dc:description/>
  <cp:lastModifiedBy>Soicher, Raechel Nicole</cp:lastModifiedBy>
  <cp:revision>10</cp:revision>
  <cp:lastPrinted>2012-04-26T16:11:00Z</cp:lastPrinted>
  <dcterms:created xsi:type="dcterms:W3CDTF">2015-10-01T23:14:00Z</dcterms:created>
  <dcterms:modified xsi:type="dcterms:W3CDTF">2018-09-17T04:40:00Z</dcterms:modified>
</cp:coreProperties>
</file>